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596B" w14:textId="77777777" w:rsidR="00A5558C" w:rsidRDefault="00881E1E">
      <w:pPr>
        <w:tabs>
          <w:tab w:val="left" w:pos="4341"/>
          <w:tab w:val="left" w:pos="6279"/>
        </w:tabs>
        <w:ind w:left="175"/>
        <w:rPr>
          <w:rFonts w:ascii="Times New Roman"/>
          <w:sz w:val="20"/>
        </w:rPr>
      </w:pPr>
      <w:bookmarkStart w:id="0" w:name="_GoBack"/>
      <w:bookmarkEnd w:id="0"/>
      <w:r>
        <w:rPr>
          <w:rFonts w:ascii="Times New Roman"/>
          <w:noProof/>
          <w:position w:val="8"/>
          <w:sz w:val="20"/>
        </w:rPr>
        <w:drawing>
          <wp:inline distT="0" distB="0" distL="0" distR="0" wp14:anchorId="5DCEFF76" wp14:editId="692B3359">
            <wp:extent cx="2189685" cy="4069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89685" cy="406907"/>
                    </a:xfrm>
                    <a:prstGeom prst="rect">
                      <a:avLst/>
                    </a:prstGeom>
                  </pic:spPr>
                </pic:pic>
              </a:graphicData>
            </a:graphic>
          </wp:inline>
        </w:drawing>
      </w:r>
      <w:r>
        <w:rPr>
          <w:rFonts w:ascii="Times New Roman"/>
          <w:position w:val="8"/>
          <w:sz w:val="20"/>
        </w:rPr>
        <w:tab/>
      </w:r>
      <w:r>
        <w:rPr>
          <w:rFonts w:ascii="Times New Roman"/>
          <w:noProof/>
          <w:position w:val="8"/>
          <w:sz w:val="20"/>
        </w:rPr>
        <w:drawing>
          <wp:inline distT="0" distB="0" distL="0" distR="0" wp14:anchorId="395DC33C" wp14:editId="5D17AFD5">
            <wp:extent cx="859574" cy="122796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59574" cy="1227963"/>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14:anchorId="70C172D1" wp14:editId="485EA01B">
            <wp:extent cx="2162041" cy="8641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62041" cy="864107"/>
                    </a:xfrm>
                    <a:prstGeom prst="rect">
                      <a:avLst/>
                    </a:prstGeom>
                  </pic:spPr>
                </pic:pic>
              </a:graphicData>
            </a:graphic>
          </wp:inline>
        </w:drawing>
      </w:r>
    </w:p>
    <w:p w14:paraId="49B6183D" w14:textId="77777777" w:rsidR="00A5558C" w:rsidRDefault="00A5558C">
      <w:pPr>
        <w:pStyle w:val="BodyText"/>
        <w:rPr>
          <w:rFonts w:ascii="Times New Roman"/>
          <w:sz w:val="20"/>
        </w:rPr>
      </w:pPr>
    </w:p>
    <w:p w14:paraId="69CCC91B" w14:textId="77777777" w:rsidR="00A5558C" w:rsidRDefault="00A5558C">
      <w:pPr>
        <w:pStyle w:val="BodyText"/>
        <w:rPr>
          <w:rFonts w:ascii="Times New Roman"/>
          <w:sz w:val="20"/>
        </w:rPr>
      </w:pPr>
    </w:p>
    <w:p w14:paraId="704BEEB1" w14:textId="105C37DA" w:rsidR="00A5558C" w:rsidRDefault="00271D7C">
      <w:pPr>
        <w:pStyle w:val="BodyText"/>
        <w:spacing w:before="5"/>
        <w:rPr>
          <w:rFonts w:ascii="Times New Roman"/>
          <w:sz w:val="22"/>
        </w:rPr>
      </w:pPr>
      <w:r>
        <w:rPr>
          <w:noProof/>
        </w:rPr>
        <mc:AlternateContent>
          <mc:Choice Requires="wps">
            <w:drawing>
              <wp:anchor distT="0" distB="0" distL="0" distR="0" simplePos="0" relativeHeight="251657728" behindDoc="1" locked="0" layoutInCell="1" allowOverlap="1" wp14:anchorId="7131001A" wp14:editId="00AD3879">
                <wp:simplePos x="0" y="0"/>
                <wp:positionH relativeFrom="page">
                  <wp:posOffset>808990</wp:posOffset>
                </wp:positionH>
                <wp:positionV relativeFrom="paragraph">
                  <wp:posOffset>179705</wp:posOffset>
                </wp:positionV>
                <wp:extent cx="6626225" cy="466725"/>
                <wp:effectExtent l="0" t="0" r="3810" b="254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66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754A" w14:textId="77777777" w:rsidR="00A5558C" w:rsidRDefault="00881E1E">
                            <w:pPr>
                              <w:ind w:left="1406" w:right="1406"/>
                              <w:jc w:val="center"/>
                              <w:rPr>
                                <w:rFonts w:ascii="Arial Narrow"/>
                                <w:b/>
                                <w:sz w:val="32"/>
                              </w:rPr>
                            </w:pPr>
                            <w:r>
                              <w:rPr>
                                <w:rFonts w:ascii="Arial Narrow"/>
                                <w:b/>
                                <w:color w:val="FFFFFF"/>
                                <w:sz w:val="32"/>
                              </w:rPr>
                              <w:t>EXTERNAL JOB POSTING:</w:t>
                            </w:r>
                          </w:p>
                          <w:p w14:paraId="6EE46368" w14:textId="77777777" w:rsidR="00A5558C" w:rsidRDefault="00881E1E">
                            <w:pPr>
                              <w:ind w:left="1406" w:right="1408"/>
                              <w:jc w:val="center"/>
                              <w:rPr>
                                <w:rFonts w:ascii="Arial Narrow"/>
                                <w:b/>
                                <w:sz w:val="32"/>
                              </w:rPr>
                            </w:pPr>
                            <w:r>
                              <w:rPr>
                                <w:rFonts w:ascii="Arial Narrow"/>
                                <w:b/>
                                <w:color w:val="FFFFFF"/>
                                <w:sz w:val="32"/>
                              </w:rPr>
                              <w:t>MALE SEX WORKER STRATEGY, SUPPORT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001A" id="_x0000_t202" coordsize="21600,21600" o:spt="202" path="m,l,21600r21600,l21600,xe">
                <v:stroke joinstyle="miter"/>
                <v:path gradientshapeok="t" o:connecttype="rect"/>
              </v:shapetype>
              <v:shape id="Text Box 2" o:spid="_x0000_s1026" type="#_x0000_t202" style="position:absolute;margin-left:63.7pt;margin-top:14.15pt;width:521.75pt;height:36.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" fillcolor="black" stroked="f">
                <v:textbox inset="0,0,0,0">
                  <w:txbxContent>
                    <w:p w14:paraId="1F14754A" w14:textId="77777777" w:rsidR="00A5558C" w:rsidRDefault="00881E1E">
                      <w:pPr>
                        <w:ind w:left="1406" w:right="1406"/>
                        <w:jc w:val="center"/>
                        <w:rPr>
                          <w:rFonts w:ascii="Arial Narrow"/>
                          <w:b/>
                          <w:sz w:val="32"/>
                        </w:rPr>
                      </w:pPr>
                      <w:r>
                        <w:rPr>
                          <w:rFonts w:ascii="Arial Narrow"/>
                          <w:b/>
                          <w:color w:val="FFFFFF"/>
                          <w:sz w:val="32"/>
                        </w:rPr>
                        <w:t>EXTERNAL JOB POSTING:</w:t>
                      </w:r>
                    </w:p>
                    <w:p w14:paraId="6EE46368" w14:textId="77777777" w:rsidR="00A5558C" w:rsidRDefault="00881E1E">
                      <w:pPr>
                        <w:ind w:left="1406" w:right="1408"/>
                        <w:jc w:val="center"/>
                        <w:rPr>
                          <w:rFonts w:ascii="Arial Narrow"/>
                          <w:b/>
                          <w:sz w:val="32"/>
                        </w:rPr>
                      </w:pPr>
                      <w:r>
                        <w:rPr>
                          <w:rFonts w:ascii="Arial Narrow"/>
                          <w:b/>
                          <w:color w:val="FFFFFF"/>
                          <w:sz w:val="32"/>
                        </w:rPr>
                        <w:t>MALE SEX WORKER STRATEGY, SUPPORT COORDINATOR</w:t>
                      </w:r>
                    </w:p>
                  </w:txbxContent>
                </v:textbox>
                <w10:wrap type="topAndBottom" anchorx="page"/>
              </v:shape>
            </w:pict>
          </mc:Fallback>
        </mc:AlternateContent>
      </w:r>
    </w:p>
    <w:p w14:paraId="2C10ECFF" w14:textId="77777777" w:rsidR="00A5558C" w:rsidRDefault="00A5558C">
      <w:pPr>
        <w:pStyle w:val="BodyText"/>
        <w:spacing w:before="1"/>
        <w:rPr>
          <w:rFonts w:ascii="Times New Roman"/>
          <w:sz w:val="14"/>
        </w:rPr>
      </w:pPr>
    </w:p>
    <w:p w14:paraId="2060AD4F" w14:textId="77777777" w:rsidR="00A5558C" w:rsidRDefault="00881E1E">
      <w:pPr>
        <w:tabs>
          <w:tab w:val="left" w:pos="2303"/>
        </w:tabs>
        <w:spacing w:before="97" w:line="237" w:lineRule="auto"/>
        <w:ind w:left="143" w:right="4924"/>
        <w:rPr>
          <w:b/>
          <w:sz w:val="24"/>
        </w:rPr>
      </w:pPr>
      <w:r>
        <w:rPr>
          <w:b/>
          <w:sz w:val="24"/>
        </w:rPr>
        <w:t>POSTING</w:t>
      </w:r>
      <w:r>
        <w:rPr>
          <w:b/>
          <w:spacing w:val="-3"/>
          <w:sz w:val="24"/>
        </w:rPr>
        <w:t xml:space="preserve"> </w:t>
      </w:r>
      <w:r>
        <w:rPr>
          <w:b/>
          <w:sz w:val="24"/>
        </w:rPr>
        <w:t>DATE:</w:t>
      </w:r>
      <w:r>
        <w:rPr>
          <w:b/>
          <w:sz w:val="24"/>
        </w:rPr>
        <w:tab/>
      </w:r>
      <w:r>
        <w:rPr>
          <w:sz w:val="24"/>
        </w:rPr>
        <w:t>Monday July 15</w:t>
      </w:r>
      <w:r>
        <w:rPr>
          <w:position w:val="8"/>
          <w:sz w:val="16"/>
        </w:rPr>
        <w:t>th</w:t>
      </w:r>
      <w:r>
        <w:rPr>
          <w:sz w:val="24"/>
        </w:rPr>
        <w:t xml:space="preserve">, 2019 </w:t>
      </w:r>
      <w:r>
        <w:rPr>
          <w:b/>
          <w:sz w:val="24"/>
        </w:rPr>
        <w:t>CLOSING</w:t>
      </w:r>
      <w:r>
        <w:rPr>
          <w:b/>
          <w:spacing w:val="-2"/>
          <w:sz w:val="24"/>
        </w:rPr>
        <w:t xml:space="preserve"> </w:t>
      </w:r>
      <w:r>
        <w:rPr>
          <w:b/>
          <w:sz w:val="24"/>
        </w:rPr>
        <w:t>DATE</w:t>
      </w:r>
      <w:r>
        <w:rPr>
          <w:sz w:val="24"/>
        </w:rPr>
        <w:t>:</w:t>
      </w:r>
      <w:r>
        <w:rPr>
          <w:sz w:val="24"/>
        </w:rPr>
        <w:tab/>
        <w:t>Wednesday, July 31</w:t>
      </w:r>
      <w:r>
        <w:rPr>
          <w:position w:val="8"/>
          <w:sz w:val="16"/>
        </w:rPr>
        <w:t>st</w:t>
      </w:r>
      <w:r>
        <w:rPr>
          <w:sz w:val="24"/>
        </w:rPr>
        <w:t xml:space="preserve">, 2019 </w:t>
      </w:r>
      <w:r>
        <w:rPr>
          <w:b/>
          <w:sz w:val="24"/>
        </w:rPr>
        <w:t>STATUS:</w:t>
      </w:r>
      <w:r>
        <w:rPr>
          <w:b/>
          <w:sz w:val="24"/>
        </w:rPr>
        <w:tab/>
        <w:t>Part-Time (15 hours per</w:t>
      </w:r>
      <w:r>
        <w:rPr>
          <w:b/>
          <w:spacing w:val="-6"/>
          <w:sz w:val="24"/>
        </w:rPr>
        <w:t xml:space="preserve"> </w:t>
      </w:r>
      <w:r>
        <w:rPr>
          <w:b/>
          <w:sz w:val="24"/>
        </w:rPr>
        <w:t>week)</w:t>
      </w:r>
    </w:p>
    <w:p w14:paraId="37E56BCB" w14:textId="77777777" w:rsidR="00A5558C" w:rsidRDefault="00881E1E">
      <w:pPr>
        <w:pStyle w:val="Heading1"/>
        <w:spacing w:before="1"/>
        <w:ind w:left="2253"/>
      </w:pPr>
      <w:r>
        <w:t>(September 2019 – March 2020)</w:t>
      </w:r>
    </w:p>
    <w:p w14:paraId="77651825" w14:textId="77777777" w:rsidR="00A5558C" w:rsidRDefault="00A5558C">
      <w:pPr>
        <w:pStyle w:val="BodyText"/>
        <w:rPr>
          <w:b/>
          <w:sz w:val="16"/>
        </w:rPr>
      </w:pPr>
    </w:p>
    <w:p w14:paraId="7C5C35A1" w14:textId="77777777" w:rsidR="00A5558C" w:rsidRDefault="00881E1E">
      <w:pPr>
        <w:pStyle w:val="BodyText"/>
        <w:spacing w:before="92"/>
        <w:ind w:left="143"/>
      </w:pPr>
      <w:r>
        <w:t>Salary scale as defined by the organization who hires the employee</w:t>
      </w:r>
    </w:p>
    <w:p w14:paraId="78825ACB" w14:textId="77777777" w:rsidR="00A5558C" w:rsidRDefault="00A5558C">
      <w:pPr>
        <w:pStyle w:val="BodyText"/>
        <w:spacing w:before="9"/>
        <w:rPr>
          <w:sz w:val="23"/>
        </w:rPr>
      </w:pPr>
    </w:p>
    <w:p w14:paraId="3BE220F2" w14:textId="77777777" w:rsidR="00A5558C" w:rsidRDefault="00881E1E">
      <w:pPr>
        <w:pStyle w:val="BodyText"/>
        <w:ind w:left="143" w:right="855"/>
      </w:pPr>
      <w:r>
        <w:t>In this document the term Male is interchangeably representative of cis or trans identifying guys.</w:t>
      </w:r>
    </w:p>
    <w:p w14:paraId="6D16BFD9" w14:textId="77777777" w:rsidR="00A5558C" w:rsidRDefault="00A5558C">
      <w:pPr>
        <w:pStyle w:val="BodyText"/>
      </w:pPr>
    </w:p>
    <w:p w14:paraId="1CCAE32B" w14:textId="77777777" w:rsidR="00A5558C" w:rsidRDefault="00881E1E">
      <w:pPr>
        <w:pStyle w:val="Heading1"/>
      </w:pPr>
      <w:r>
        <w:t>JOB DESCRIPTION</w:t>
      </w:r>
    </w:p>
    <w:p w14:paraId="2E799B80" w14:textId="77777777" w:rsidR="00A5558C" w:rsidRDefault="00A5558C">
      <w:pPr>
        <w:pStyle w:val="BodyText"/>
        <w:spacing w:before="1"/>
        <w:rPr>
          <w:b/>
        </w:rPr>
      </w:pPr>
    </w:p>
    <w:p w14:paraId="0A4F3DCB" w14:textId="77777777" w:rsidR="00A5558C" w:rsidRDefault="00881E1E">
      <w:pPr>
        <w:pStyle w:val="BodyText"/>
        <w:ind w:left="143" w:right="998"/>
      </w:pPr>
      <w:r>
        <w:t>ACT (Toronto), MAX (Ottawa), and RÉZO (Montréal) are hiring a Male Sex Worker Outreach Coordinator to support our work with the male sex work communities across Ontario and Québec over the next two-years. This peer-based position will be housed in one of t</w:t>
      </w:r>
      <w:r>
        <w:t>he three cities (Toronto, Ottawa, or Montréal) to support a range of community development work focusing on the needs of guys involved in sex work. Specific duties will include but are not limited to the following, and may be subject to change:</w:t>
      </w:r>
    </w:p>
    <w:p w14:paraId="1D024261" w14:textId="77777777" w:rsidR="00A5558C" w:rsidRDefault="00A5558C">
      <w:pPr>
        <w:pStyle w:val="BodyText"/>
        <w:spacing w:before="9"/>
        <w:rPr>
          <w:sz w:val="23"/>
        </w:rPr>
      </w:pPr>
    </w:p>
    <w:p w14:paraId="7AB94E77" w14:textId="77777777" w:rsidR="00A5558C" w:rsidRDefault="00881E1E">
      <w:pPr>
        <w:pStyle w:val="Heading1"/>
      </w:pPr>
      <w:r>
        <w:t>RESPONSIBI</w:t>
      </w:r>
      <w:r>
        <w:t>LITIES</w:t>
      </w:r>
    </w:p>
    <w:p w14:paraId="32041328" w14:textId="77777777" w:rsidR="00A5558C" w:rsidRDefault="00A5558C">
      <w:pPr>
        <w:pStyle w:val="BodyText"/>
        <w:rPr>
          <w:b/>
        </w:rPr>
      </w:pPr>
    </w:p>
    <w:p w14:paraId="615FBCF9" w14:textId="77777777" w:rsidR="00A5558C" w:rsidRDefault="00881E1E">
      <w:pPr>
        <w:ind w:left="143"/>
        <w:rPr>
          <w:b/>
          <w:sz w:val="24"/>
        </w:rPr>
      </w:pPr>
      <w:r>
        <w:rPr>
          <w:b/>
          <w:sz w:val="24"/>
        </w:rPr>
        <w:t>Community Development</w:t>
      </w:r>
    </w:p>
    <w:p w14:paraId="30E17553" w14:textId="77777777" w:rsidR="00A5558C" w:rsidRDefault="00A5558C">
      <w:pPr>
        <w:pStyle w:val="BodyText"/>
        <w:spacing w:before="1"/>
        <w:rPr>
          <w:b/>
        </w:rPr>
      </w:pPr>
    </w:p>
    <w:p w14:paraId="545EB4F6" w14:textId="77777777" w:rsidR="00A5558C" w:rsidRDefault="00881E1E">
      <w:pPr>
        <w:pStyle w:val="ListParagraph"/>
        <w:numPr>
          <w:ilvl w:val="0"/>
          <w:numId w:val="1"/>
        </w:numPr>
        <w:tabs>
          <w:tab w:val="left" w:pos="863"/>
          <w:tab w:val="left" w:pos="864"/>
        </w:tabs>
        <w:spacing w:before="1"/>
        <w:ind w:right="1112"/>
        <w:rPr>
          <w:sz w:val="24"/>
        </w:rPr>
      </w:pPr>
      <w:r>
        <w:rPr>
          <w:sz w:val="24"/>
        </w:rPr>
        <w:t>Lead in the development and implementation of a Needs Assessment of male</w:t>
      </w:r>
      <w:r>
        <w:rPr>
          <w:spacing w:val="-34"/>
          <w:sz w:val="24"/>
        </w:rPr>
        <w:t xml:space="preserve"> </w:t>
      </w:r>
      <w:r>
        <w:rPr>
          <w:sz w:val="24"/>
        </w:rPr>
        <w:t>sex workers (MSW) to better understand the lives of these men and how community organizations can help improve their health</w:t>
      </w:r>
      <w:r>
        <w:rPr>
          <w:spacing w:val="-10"/>
          <w:sz w:val="24"/>
        </w:rPr>
        <w:t xml:space="preserve"> </w:t>
      </w:r>
      <w:r>
        <w:rPr>
          <w:sz w:val="24"/>
        </w:rPr>
        <w:t>outcomes.</w:t>
      </w:r>
    </w:p>
    <w:p w14:paraId="505129F7" w14:textId="77777777" w:rsidR="00A5558C" w:rsidRDefault="00881E1E">
      <w:pPr>
        <w:pStyle w:val="ListParagraph"/>
        <w:numPr>
          <w:ilvl w:val="0"/>
          <w:numId w:val="1"/>
        </w:numPr>
        <w:tabs>
          <w:tab w:val="left" w:pos="863"/>
          <w:tab w:val="left" w:pos="864"/>
        </w:tabs>
        <w:spacing w:line="292" w:lineRule="exact"/>
        <w:rPr>
          <w:sz w:val="24"/>
        </w:rPr>
      </w:pPr>
      <w:r>
        <w:rPr>
          <w:sz w:val="24"/>
        </w:rPr>
        <w:t>Creates and enacts</w:t>
      </w:r>
      <w:r>
        <w:rPr>
          <w:sz w:val="24"/>
        </w:rPr>
        <w:t xml:space="preserve"> a strategic recruitment</w:t>
      </w:r>
      <w:r>
        <w:rPr>
          <w:spacing w:val="-9"/>
          <w:sz w:val="24"/>
        </w:rPr>
        <w:t xml:space="preserve"> </w:t>
      </w:r>
      <w:r>
        <w:rPr>
          <w:sz w:val="24"/>
        </w:rPr>
        <w:t>plan.</w:t>
      </w:r>
    </w:p>
    <w:p w14:paraId="54C3D873" w14:textId="77777777" w:rsidR="00A5558C" w:rsidRDefault="00881E1E">
      <w:pPr>
        <w:pStyle w:val="ListParagraph"/>
        <w:numPr>
          <w:ilvl w:val="0"/>
          <w:numId w:val="1"/>
        </w:numPr>
        <w:tabs>
          <w:tab w:val="left" w:pos="863"/>
          <w:tab w:val="left" w:pos="864"/>
        </w:tabs>
        <w:ind w:right="1059"/>
        <w:rPr>
          <w:sz w:val="24"/>
        </w:rPr>
      </w:pPr>
      <w:r>
        <w:rPr>
          <w:sz w:val="24"/>
        </w:rPr>
        <w:t>Establishes partnerships with other organizations that support male sex workers</w:t>
      </w:r>
      <w:r>
        <w:rPr>
          <w:spacing w:val="-26"/>
          <w:sz w:val="24"/>
        </w:rPr>
        <w:t xml:space="preserve"> </w:t>
      </w:r>
      <w:r>
        <w:rPr>
          <w:sz w:val="24"/>
        </w:rPr>
        <w:t>in Ontario and</w:t>
      </w:r>
      <w:r>
        <w:rPr>
          <w:spacing w:val="-3"/>
          <w:sz w:val="24"/>
        </w:rPr>
        <w:t xml:space="preserve"> </w:t>
      </w:r>
      <w:r>
        <w:rPr>
          <w:sz w:val="24"/>
        </w:rPr>
        <w:t>Québec.</w:t>
      </w:r>
    </w:p>
    <w:p w14:paraId="785386F2" w14:textId="77777777" w:rsidR="00A5558C" w:rsidRDefault="00881E1E">
      <w:pPr>
        <w:pStyle w:val="ListParagraph"/>
        <w:numPr>
          <w:ilvl w:val="0"/>
          <w:numId w:val="1"/>
        </w:numPr>
        <w:tabs>
          <w:tab w:val="left" w:pos="863"/>
          <w:tab w:val="left" w:pos="864"/>
        </w:tabs>
        <w:spacing w:line="271" w:lineRule="auto"/>
        <w:ind w:right="825"/>
        <w:rPr>
          <w:sz w:val="24"/>
        </w:rPr>
      </w:pPr>
      <w:r>
        <w:rPr>
          <w:sz w:val="24"/>
        </w:rPr>
        <w:t>Build capacity for local organizing of male sex workers at host regional organizations (ACT, MAX, RÉZO)</w:t>
      </w:r>
    </w:p>
    <w:p w14:paraId="376CE395" w14:textId="77777777" w:rsidR="00A5558C" w:rsidRDefault="00881E1E">
      <w:pPr>
        <w:pStyle w:val="ListParagraph"/>
        <w:numPr>
          <w:ilvl w:val="0"/>
          <w:numId w:val="1"/>
        </w:numPr>
        <w:tabs>
          <w:tab w:val="left" w:pos="863"/>
          <w:tab w:val="left" w:pos="864"/>
        </w:tabs>
        <w:spacing w:before="4" w:line="273" w:lineRule="auto"/>
        <w:ind w:right="1268"/>
        <w:rPr>
          <w:sz w:val="24"/>
        </w:rPr>
      </w:pPr>
      <w:r>
        <w:rPr>
          <w:sz w:val="24"/>
        </w:rPr>
        <w:t>Targeted in-person</w:t>
      </w:r>
      <w:r>
        <w:rPr>
          <w:sz w:val="24"/>
        </w:rPr>
        <w:t xml:space="preserve"> group consultations in collaboration with sex workers’ rights groups and service organizations that work with male sex workers (RÉZO, MAX, Maggie’s)</w:t>
      </w:r>
    </w:p>
    <w:p w14:paraId="676393BB" w14:textId="77777777" w:rsidR="00A5558C" w:rsidRDefault="00A5558C">
      <w:pPr>
        <w:spacing w:line="273" w:lineRule="auto"/>
        <w:rPr>
          <w:sz w:val="24"/>
        </w:rPr>
        <w:sectPr w:rsidR="00A5558C">
          <w:type w:val="continuous"/>
          <w:pgSz w:w="12240" w:h="15840"/>
          <w:pgMar w:top="1020" w:right="420" w:bottom="280" w:left="1160" w:header="720" w:footer="720" w:gutter="0"/>
          <w:cols w:space="720"/>
        </w:sectPr>
      </w:pPr>
    </w:p>
    <w:p w14:paraId="72276D82" w14:textId="77777777" w:rsidR="00A5558C" w:rsidRDefault="00881E1E">
      <w:pPr>
        <w:pStyle w:val="ListParagraph"/>
        <w:numPr>
          <w:ilvl w:val="0"/>
          <w:numId w:val="1"/>
        </w:numPr>
        <w:tabs>
          <w:tab w:val="left" w:pos="863"/>
          <w:tab w:val="left" w:pos="864"/>
        </w:tabs>
        <w:spacing w:before="81" w:line="276" w:lineRule="auto"/>
        <w:ind w:right="1520"/>
        <w:rPr>
          <w:sz w:val="24"/>
        </w:rPr>
      </w:pPr>
      <w:r>
        <w:rPr>
          <w:sz w:val="24"/>
        </w:rPr>
        <w:lastRenderedPageBreak/>
        <w:t>Online survey tool to gather information from male sex workers who are not connected to any pa</w:t>
      </w:r>
      <w:r>
        <w:rPr>
          <w:sz w:val="24"/>
        </w:rPr>
        <w:t>rticular organizations or service providers, including those residing outside of major metropolitan</w:t>
      </w:r>
      <w:r>
        <w:rPr>
          <w:spacing w:val="-4"/>
          <w:sz w:val="24"/>
        </w:rPr>
        <w:t xml:space="preserve"> </w:t>
      </w:r>
      <w:r>
        <w:rPr>
          <w:sz w:val="24"/>
        </w:rPr>
        <w:t>areas.</w:t>
      </w:r>
    </w:p>
    <w:p w14:paraId="6DA108BD" w14:textId="77777777" w:rsidR="00A5558C" w:rsidRDefault="00881E1E">
      <w:pPr>
        <w:pStyle w:val="ListParagraph"/>
        <w:numPr>
          <w:ilvl w:val="0"/>
          <w:numId w:val="1"/>
        </w:numPr>
        <w:tabs>
          <w:tab w:val="left" w:pos="864"/>
        </w:tabs>
        <w:ind w:right="990"/>
        <w:jc w:val="both"/>
        <w:rPr>
          <w:sz w:val="24"/>
        </w:rPr>
      </w:pPr>
      <w:r>
        <w:rPr>
          <w:sz w:val="24"/>
        </w:rPr>
        <w:t>Involve escorts, street workers, porn/cam actors, masseurs, etc. to capture a better global picture of the varied lives and needs of male sex workers. Survey results will need to be broken down by types of work being performed to better understand</w:t>
      </w:r>
      <w:r>
        <w:rPr>
          <w:spacing w:val="-29"/>
          <w:sz w:val="24"/>
        </w:rPr>
        <w:t xml:space="preserve"> </w:t>
      </w:r>
      <w:r>
        <w:rPr>
          <w:sz w:val="24"/>
        </w:rPr>
        <w:t>the spec</w:t>
      </w:r>
      <w:r>
        <w:rPr>
          <w:sz w:val="24"/>
        </w:rPr>
        <w:t>ific needs of various communities covered by the broad term “sex</w:t>
      </w:r>
      <w:r>
        <w:rPr>
          <w:spacing w:val="-25"/>
          <w:sz w:val="24"/>
        </w:rPr>
        <w:t xml:space="preserve"> </w:t>
      </w:r>
      <w:r>
        <w:rPr>
          <w:sz w:val="24"/>
        </w:rPr>
        <w:t>worker.”</w:t>
      </w:r>
    </w:p>
    <w:p w14:paraId="55D925E2" w14:textId="77777777" w:rsidR="00A5558C" w:rsidRDefault="00A5558C">
      <w:pPr>
        <w:pStyle w:val="BodyText"/>
        <w:rPr>
          <w:sz w:val="26"/>
        </w:rPr>
      </w:pPr>
    </w:p>
    <w:p w14:paraId="068F263F" w14:textId="77777777" w:rsidR="00A5558C" w:rsidRDefault="00A5558C">
      <w:pPr>
        <w:pStyle w:val="BodyText"/>
        <w:spacing w:before="7"/>
        <w:rPr>
          <w:sz w:val="21"/>
        </w:rPr>
      </w:pPr>
    </w:p>
    <w:p w14:paraId="3CBAFBE1" w14:textId="77777777" w:rsidR="00A5558C" w:rsidRDefault="00881E1E">
      <w:pPr>
        <w:pStyle w:val="Heading1"/>
      </w:pPr>
      <w:r>
        <w:t>Campaign &amp; Resource Development</w:t>
      </w:r>
    </w:p>
    <w:p w14:paraId="6C5DBB08" w14:textId="77777777" w:rsidR="00A5558C" w:rsidRDefault="00881E1E">
      <w:pPr>
        <w:pStyle w:val="ListParagraph"/>
        <w:numPr>
          <w:ilvl w:val="0"/>
          <w:numId w:val="1"/>
        </w:numPr>
        <w:tabs>
          <w:tab w:val="left" w:pos="863"/>
          <w:tab w:val="left" w:pos="864"/>
        </w:tabs>
        <w:spacing w:line="271" w:lineRule="auto"/>
        <w:ind w:right="1551"/>
        <w:rPr>
          <w:sz w:val="24"/>
        </w:rPr>
      </w:pPr>
      <w:r>
        <w:rPr>
          <w:sz w:val="24"/>
        </w:rPr>
        <w:t>Coordinator will create app and/or web-based resources for male sex workers working in the Québec -Toronto corridor based on needs assessment</w:t>
      </w:r>
      <w:r>
        <w:rPr>
          <w:spacing w:val="-20"/>
          <w:sz w:val="24"/>
        </w:rPr>
        <w:t xml:space="preserve"> </w:t>
      </w:r>
      <w:r>
        <w:rPr>
          <w:sz w:val="24"/>
        </w:rPr>
        <w:t>data.</w:t>
      </w:r>
    </w:p>
    <w:p w14:paraId="62DD0901" w14:textId="77777777" w:rsidR="00A5558C" w:rsidRDefault="00881E1E">
      <w:pPr>
        <w:pStyle w:val="ListParagraph"/>
        <w:numPr>
          <w:ilvl w:val="0"/>
          <w:numId w:val="1"/>
        </w:numPr>
        <w:tabs>
          <w:tab w:val="left" w:pos="863"/>
          <w:tab w:val="left" w:pos="864"/>
        </w:tabs>
        <w:spacing w:before="7" w:line="273" w:lineRule="auto"/>
        <w:ind w:right="1101"/>
        <w:rPr>
          <w:sz w:val="24"/>
        </w:rPr>
      </w:pPr>
      <w:r>
        <w:rPr>
          <w:sz w:val="24"/>
        </w:rPr>
        <w:t>Consult with legal counsel to assure any resources produced do not break the</w:t>
      </w:r>
      <w:r>
        <w:rPr>
          <w:spacing w:val="-31"/>
          <w:sz w:val="24"/>
        </w:rPr>
        <w:t xml:space="preserve"> </w:t>
      </w:r>
      <w:r>
        <w:rPr>
          <w:sz w:val="24"/>
        </w:rPr>
        <w:t>law due to the recent changes in 2014 (</w:t>
      </w:r>
      <w:r>
        <w:rPr>
          <w:i/>
          <w:sz w:val="24"/>
        </w:rPr>
        <w:t>Protection of Communities and Exploited Persons</w:t>
      </w:r>
      <w:r>
        <w:rPr>
          <w:i/>
          <w:spacing w:val="-2"/>
          <w:sz w:val="24"/>
        </w:rPr>
        <w:t xml:space="preserve"> </w:t>
      </w:r>
      <w:r>
        <w:rPr>
          <w:i/>
          <w:sz w:val="24"/>
        </w:rPr>
        <w:t>Act</w:t>
      </w:r>
      <w:r>
        <w:rPr>
          <w:sz w:val="24"/>
        </w:rPr>
        <w:t>).</w:t>
      </w:r>
    </w:p>
    <w:p w14:paraId="54AF692B" w14:textId="77777777" w:rsidR="00A5558C" w:rsidRDefault="00881E1E">
      <w:pPr>
        <w:pStyle w:val="ListParagraph"/>
        <w:numPr>
          <w:ilvl w:val="0"/>
          <w:numId w:val="1"/>
        </w:numPr>
        <w:tabs>
          <w:tab w:val="left" w:pos="864"/>
        </w:tabs>
        <w:spacing w:before="3" w:line="273" w:lineRule="auto"/>
        <w:ind w:right="1165"/>
        <w:jc w:val="both"/>
        <w:rPr>
          <w:sz w:val="24"/>
        </w:rPr>
      </w:pPr>
      <w:r>
        <w:rPr>
          <w:sz w:val="24"/>
        </w:rPr>
        <w:t>Coordinator will lead an anti-stigma campaign on social media (Podcast;</w:t>
      </w:r>
      <w:r>
        <w:rPr>
          <w:spacing w:val="-23"/>
          <w:sz w:val="24"/>
        </w:rPr>
        <w:t xml:space="preserve"> </w:t>
      </w:r>
      <w:r>
        <w:rPr>
          <w:sz w:val="24"/>
        </w:rPr>
        <w:t>Youtube mini-series) for sex workers of all genders in collaboration with other sex workers’ rights</w:t>
      </w:r>
      <w:r>
        <w:rPr>
          <w:spacing w:val="-1"/>
          <w:sz w:val="24"/>
        </w:rPr>
        <w:t xml:space="preserve"> </w:t>
      </w:r>
      <w:r>
        <w:rPr>
          <w:sz w:val="24"/>
        </w:rPr>
        <w:t>organizations.</w:t>
      </w:r>
    </w:p>
    <w:p w14:paraId="68626F7C" w14:textId="77777777" w:rsidR="00A5558C" w:rsidRDefault="00881E1E">
      <w:pPr>
        <w:pStyle w:val="ListParagraph"/>
        <w:numPr>
          <w:ilvl w:val="0"/>
          <w:numId w:val="1"/>
        </w:numPr>
        <w:tabs>
          <w:tab w:val="left" w:pos="863"/>
          <w:tab w:val="left" w:pos="864"/>
        </w:tabs>
        <w:spacing w:before="5" w:line="271" w:lineRule="auto"/>
        <w:ind w:right="845"/>
        <w:rPr>
          <w:sz w:val="24"/>
        </w:rPr>
      </w:pPr>
      <w:r>
        <w:rPr>
          <w:sz w:val="24"/>
        </w:rPr>
        <w:t>All campaign and resource content will be in English and French language;</w:t>
      </w:r>
      <w:r>
        <w:rPr>
          <w:spacing w:val="-28"/>
          <w:sz w:val="24"/>
        </w:rPr>
        <w:t xml:space="preserve"> </w:t>
      </w:r>
      <w:r>
        <w:rPr>
          <w:sz w:val="24"/>
        </w:rPr>
        <w:t>including subtitled videos; audio and print materials in both</w:t>
      </w:r>
      <w:r>
        <w:rPr>
          <w:spacing w:val="-11"/>
          <w:sz w:val="24"/>
        </w:rPr>
        <w:t xml:space="preserve"> </w:t>
      </w:r>
      <w:r>
        <w:rPr>
          <w:sz w:val="24"/>
        </w:rPr>
        <w:t>langu</w:t>
      </w:r>
      <w:r>
        <w:rPr>
          <w:sz w:val="24"/>
        </w:rPr>
        <w:t>ages.</w:t>
      </w:r>
    </w:p>
    <w:p w14:paraId="235BD239" w14:textId="77777777" w:rsidR="00A5558C" w:rsidRDefault="00A5558C">
      <w:pPr>
        <w:pStyle w:val="BodyText"/>
        <w:rPr>
          <w:sz w:val="26"/>
        </w:rPr>
      </w:pPr>
    </w:p>
    <w:p w14:paraId="149C96F2" w14:textId="77777777" w:rsidR="00A5558C" w:rsidRDefault="00881E1E">
      <w:pPr>
        <w:pStyle w:val="Heading1"/>
        <w:spacing w:before="183"/>
      </w:pPr>
      <w:r>
        <w:t>Online Outreach</w:t>
      </w:r>
    </w:p>
    <w:p w14:paraId="56578B45" w14:textId="77777777" w:rsidR="00A5558C" w:rsidRDefault="00881E1E">
      <w:pPr>
        <w:pStyle w:val="ListParagraph"/>
        <w:numPr>
          <w:ilvl w:val="0"/>
          <w:numId w:val="1"/>
        </w:numPr>
        <w:tabs>
          <w:tab w:val="left" w:pos="863"/>
          <w:tab w:val="left" w:pos="864"/>
        </w:tabs>
        <w:ind w:right="830"/>
        <w:rPr>
          <w:sz w:val="24"/>
        </w:rPr>
      </w:pPr>
      <w:r>
        <w:rPr>
          <w:sz w:val="24"/>
        </w:rPr>
        <w:t>Develop new outreach initiatives to respond to emerging needs of male sex workers, through the development of innovative education opportunities and the use of dynamic online</w:t>
      </w:r>
      <w:r>
        <w:rPr>
          <w:spacing w:val="-3"/>
          <w:sz w:val="24"/>
        </w:rPr>
        <w:t xml:space="preserve"> </w:t>
      </w:r>
      <w:r>
        <w:rPr>
          <w:sz w:val="24"/>
        </w:rPr>
        <w:t>platforms.</w:t>
      </w:r>
    </w:p>
    <w:p w14:paraId="7786A93C" w14:textId="77777777" w:rsidR="00A5558C" w:rsidRDefault="00881E1E">
      <w:pPr>
        <w:pStyle w:val="ListParagraph"/>
        <w:numPr>
          <w:ilvl w:val="0"/>
          <w:numId w:val="1"/>
        </w:numPr>
        <w:tabs>
          <w:tab w:val="left" w:pos="863"/>
          <w:tab w:val="left" w:pos="864"/>
        </w:tabs>
        <w:spacing w:line="271" w:lineRule="auto"/>
        <w:ind w:right="870"/>
        <w:rPr>
          <w:sz w:val="24"/>
        </w:rPr>
      </w:pPr>
      <w:r>
        <w:rPr>
          <w:sz w:val="24"/>
        </w:rPr>
        <w:t>Provides confidential to semi-confidential poin</w:t>
      </w:r>
      <w:r>
        <w:rPr>
          <w:sz w:val="24"/>
        </w:rPr>
        <w:t>t-of-contact for information, resources, and redirection to appropriate</w:t>
      </w:r>
      <w:r>
        <w:rPr>
          <w:spacing w:val="-4"/>
          <w:sz w:val="24"/>
        </w:rPr>
        <w:t xml:space="preserve"> </w:t>
      </w:r>
      <w:r>
        <w:rPr>
          <w:sz w:val="24"/>
        </w:rPr>
        <w:t>services.</w:t>
      </w:r>
    </w:p>
    <w:p w14:paraId="04175478" w14:textId="77777777" w:rsidR="00A5558C" w:rsidRDefault="00881E1E">
      <w:pPr>
        <w:pStyle w:val="Heading1"/>
        <w:spacing w:before="204"/>
      </w:pPr>
      <w:r>
        <w:t>Program Development</w:t>
      </w:r>
    </w:p>
    <w:p w14:paraId="0E1021D7" w14:textId="77777777" w:rsidR="00A5558C" w:rsidRDefault="00881E1E">
      <w:pPr>
        <w:pStyle w:val="ListParagraph"/>
        <w:numPr>
          <w:ilvl w:val="0"/>
          <w:numId w:val="1"/>
        </w:numPr>
        <w:tabs>
          <w:tab w:val="left" w:pos="863"/>
          <w:tab w:val="left" w:pos="864"/>
        </w:tabs>
        <w:spacing w:before="1" w:line="276" w:lineRule="auto"/>
        <w:ind w:right="914"/>
        <w:rPr>
          <w:sz w:val="24"/>
        </w:rPr>
      </w:pPr>
      <w:r>
        <w:rPr>
          <w:sz w:val="24"/>
        </w:rPr>
        <w:t>Using annual commemorations/celebrations (ie. International Day to End Violence Against Sex Workers; International Sex Workers’ Rights Day, Gay Pride; etc.) as</w:t>
      </w:r>
      <w:r>
        <w:rPr>
          <w:spacing w:val="-36"/>
          <w:sz w:val="24"/>
        </w:rPr>
        <w:t xml:space="preserve"> </w:t>
      </w:r>
      <w:r>
        <w:rPr>
          <w:sz w:val="24"/>
        </w:rPr>
        <w:t>an opportunity for cultural programming to raise the profile of male sex workers and normalize t</w:t>
      </w:r>
      <w:r>
        <w:rPr>
          <w:sz w:val="24"/>
        </w:rPr>
        <w:t>he labour they perform. These community engagement opportunities could</w:t>
      </w:r>
      <w:r>
        <w:rPr>
          <w:spacing w:val="-1"/>
          <w:sz w:val="24"/>
        </w:rPr>
        <w:t xml:space="preserve"> </w:t>
      </w:r>
      <w:r>
        <w:rPr>
          <w:sz w:val="24"/>
        </w:rPr>
        <w:t>include:</w:t>
      </w:r>
    </w:p>
    <w:p w14:paraId="1BEEE8F5" w14:textId="77777777" w:rsidR="00A5558C" w:rsidRDefault="00881E1E">
      <w:pPr>
        <w:pStyle w:val="ListParagraph"/>
        <w:numPr>
          <w:ilvl w:val="1"/>
          <w:numId w:val="1"/>
        </w:numPr>
        <w:tabs>
          <w:tab w:val="left" w:pos="1584"/>
        </w:tabs>
        <w:spacing w:line="293" w:lineRule="exact"/>
        <w:rPr>
          <w:sz w:val="24"/>
        </w:rPr>
      </w:pPr>
      <w:r>
        <w:rPr>
          <w:sz w:val="24"/>
        </w:rPr>
        <w:t>Film screenings</w:t>
      </w:r>
    </w:p>
    <w:p w14:paraId="376BCD28" w14:textId="77777777" w:rsidR="00A5558C" w:rsidRDefault="00881E1E">
      <w:pPr>
        <w:pStyle w:val="ListParagraph"/>
        <w:numPr>
          <w:ilvl w:val="1"/>
          <w:numId w:val="1"/>
        </w:numPr>
        <w:tabs>
          <w:tab w:val="left" w:pos="1584"/>
        </w:tabs>
        <w:spacing w:before="22"/>
        <w:rPr>
          <w:sz w:val="24"/>
        </w:rPr>
      </w:pPr>
      <w:r>
        <w:rPr>
          <w:sz w:val="24"/>
        </w:rPr>
        <w:t>Sex worker art shows, performances (Naked Boys</w:t>
      </w:r>
      <w:r>
        <w:rPr>
          <w:spacing w:val="-7"/>
          <w:sz w:val="24"/>
        </w:rPr>
        <w:t xml:space="preserve"> </w:t>
      </w:r>
      <w:r>
        <w:rPr>
          <w:sz w:val="24"/>
        </w:rPr>
        <w:t>Reading)</w:t>
      </w:r>
    </w:p>
    <w:p w14:paraId="3DAA3C51" w14:textId="77777777" w:rsidR="00A5558C" w:rsidRDefault="00881E1E">
      <w:pPr>
        <w:pStyle w:val="ListParagraph"/>
        <w:numPr>
          <w:ilvl w:val="1"/>
          <w:numId w:val="1"/>
        </w:numPr>
        <w:tabs>
          <w:tab w:val="left" w:pos="1584"/>
        </w:tabs>
        <w:spacing w:before="19"/>
        <w:rPr>
          <w:sz w:val="24"/>
        </w:rPr>
      </w:pPr>
      <w:r>
        <w:rPr>
          <w:sz w:val="24"/>
        </w:rPr>
        <w:t>Author readings, book launches, writing</w:t>
      </w:r>
      <w:r>
        <w:rPr>
          <w:spacing w:val="-3"/>
          <w:sz w:val="24"/>
        </w:rPr>
        <w:t xml:space="preserve"> </w:t>
      </w:r>
      <w:r>
        <w:rPr>
          <w:sz w:val="24"/>
        </w:rPr>
        <w:t>workshops</w:t>
      </w:r>
    </w:p>
    <w:p w14:paraId="46D8BF86" w14:textId="77777777" w:rsidR="00A5558C" w:rsidRDefault="00881E1E">
      <w:pPr>
        <w:pStyle w:val="Heading1"/>
        <w:spacing w:before="219"/>
      </w:pPr>
      <w:r>
        <w:t>Administration</w:t>
      </w:r>
    </w:p>
    <w:p w14:paraId="04385831" w14:textId="77777777" w:rsidR="00A5558C" w:rsidRDefault="00A5558C">
      <w:pPr>
        <w:pStyle w:val="BodyText"/>
        <w:rPr>
          <w:b/>
        </w:rPr>
      </w:pPr>
    </w:p>
    <w:p w14:paraId="009C017C" w14:textId="77777777" w:rsidR="00A5558C" w:rsidRDefault="00881E1E">
      <w:pPr>
        <w:pStyle w:val="ListParagraph"/>
        <w:numPr>
          <w:ilvl w:val="0"/>
          <w:numId w:val="1"/>
        </w:numPr>
        <w:tabs>
          <w:tab w:val="left" w:pos="863"/>
          <w:tab w:val="left" w:pos="864"/>
        </w:tabs>
        <w:spacing w:before="1" w:line="271" w:lineRule="auto"/>
        <w:ind w:right="1023"/>
        <w:rPr>
          <w:sz w:val="24"/>
        </w:rPr>
      </w:pPr>
      <w:r>
        <w:rPr>
          <w:sz w:val="24"/>
        </w:rPr>
        <w:t>Assists with gathering project statist</w:t>
      </w:r>
      <w:r>
        <w:rPr>
          <w:sz w:val="24"/>
        </w:rPr>
        <w:t>ics from participants for relevant funder reports and</w:t>
      </w:r>
      <w:r>
        <w:rPr>
          <w:spacing w:val="-3"/>
          <w:sz w:val="24"/>
        </w:rPr>
        <w:t xml:space="preserve"> </w:t>
      </w:r>
      <w:r>
        <w:rPr>
          <w:sz w:val="24"/>
        </w:rPr>
        <w:t>presentations.</w:t>
      </w:r>
    </w:p>
    <w:p w14:paraId="7BF18F91" w14:textId="77777777" w:rsidR="00A5558C" w:rsidRDefault="00A5558C">
      <w:pPr>
        <w:spacing w:line="271" w:lineRule="auto"/>
        <w:rPr>
          <w:sz w:val="24"/>
        </w:rPr>
        <w:sectPr w:rsidR="00A5558C">
          <w:footerReference w:type="default" r:id="rId10"/>
          <w:pgSz w:w="12240" w:h="15840"/>
          <w:pgMar w:top="940" w:right="420" w:bottom="1220" w:left="1160" w:header="0" w:footer="1023" w:gutter="0"/>
          <w:pgNumType w:start="2"/>
          <w:cols w:space="720"/>
        </w:sectPr>
      </w:pPr>
    </w:p>
    <w:p w14:paraId="7D1D9D3E" w14:textId="77777777" w:rsidR="00A5558C" w:rsidRDefault="00881E1E">
      <w:pPr>
        <w:pStyle w:val="ListParagraph"/>
        <w:numPr>
          <w:ilvl w:val="0"/>
          <w:numId w:val="1"/>
        </w:numPr>
        <w:tabs>
          <w:tab w:val="left" w:pos="864"/>
        </w:tabs>
        <w:spacing w:before="81" w:line="276" w:lineRule="auto"/>
        <w:ind w:right="1247"/>
        <w:jc w:val="both"/>
        <w:rPr>
          <w:sz w:val="24"/>
        </w:rPr>
      </w:pPr>
      <w:r>
        <w:rPr>
          <w:sz w:val="24"/>
        </w:rPr>
        <w:lastRenderedPageBreak/>
        <w:t>Behaves in compliance with all organizational policies and procedures, and in</w:t>
      </w:r>
      <w:r>
        <w:rPr>
          <w:spacing w:val="-31"/>
          <w:sz w:val="24"/>
        </w:rPr>
        <w:t xml:space="preserve"> </w:t>
      </w:r>
      <w:r>
        <w:rPr>
          <w:sz w:val="24"/>
        </w:rPr>
        <w:t>an ethical manner that demonstrates competence in effective communication, team building, collaboration, relationship building and</w:t>
      </w:r>
      <w:r>
        <w:rPr>
          <w:spacing w:val="-3"/>
          <w:sz w:val="24"/>
        </w:rPr>
        <w:t xml:space="preserve"> </w:t>
      </w:r>
      <w:r>
        <w:rPr>
          <w:sz w:val="24"/>
        </w:rPr>
        <w:t>decision-making.</w:t>
      </w:r>
    </w:p>
    <w:p w14:paraId="74264ABB" w14:textId="77777777" w:rsidR="00A5558C" w:rsidRDefault="00A5558C">
      <w:pPr>
        <w:pStyle w:val="BodyText"/>
        <w:rPr>
          <w:sz w:val="37"/>
        </w:rPr>
      </w:pPr>
    </w:p>
    <w:p w14:paraId="7C0DE7D5" w14:textId="77777777" w:rsidR="00A5558C" w:rsidRDefault="00881E1E">
      <w:pPr>
        <w:pStyle w:val="Heading1"/>
      </w:pPr>
      <w:r>
        <w:t>QUALIFICATIONS</w:t>
      </w:r>
    </w:p>
    <w:p w14:paraId="3C83D8FB" w14:textId="77777777" w:rsidR="00A5558C" w:rsidRDefault="00A5558C">
      <w:pPr>
        <w:pStyle w:val="BodyText"/>
        <w:rPr>
          <w:b/>
        </w:rPr>
      </w:pPr>
    </w:p>
    <w:p w14:paraId="2927DFBD" w14:textId="77777777" w:rsidR="00A5558C" w:rsidRDefault="00881E1E">
      <w:pPr>
        <w:ind w:left="143" w:right="855"/>
        <w:rPr>
          <w:b/>
          <w:sz w:val="24"/>
        </w:rPr>
      </w:pPr>
      <w:r>
        <w:rPr>
          <w:b/>
          <w:sz w:val="24"/>
        </w:rPr>
        <w:t>As a peer-bas</w:t>
      </w:r>
      <w:r>
        <w:rPr>
          <w:b/>
          <w:sz w:val="24"/>
        </w:rPr>
        <w:t>ed program this position is designated for a gay, bi, or queer-identified man with experience with sex work.</w:t>
      </w:r>
    </w:p>
    <w:p w14:paraId="79BF253B" w14:textId="77777777" w:rsidR="00A5558C" w:rsidRDefault="00A5558C">
      <w:pPr>
        <w:pStyle w:val="BodyText"/>
        <w:spacing w:before="1"/>
        <w:rPr>
          <w:b/>
        </w:rPr>
      </w:pPr>
    </w:p>
    <w:p w14:paraId="350444E4" w14:textId="77777777" w:rsidR="00A5558C" w:rsidRDefault="00881E1E">
      <w:pPr>
        <w:pStyle w:val="ListParagraph"/>
        <w:numPr>
          <w:ilvl w:val="0"/>
          <w:numId w:val="1"/>
        </w:numPr>
        <w:tabs>
          <w:tab w:val="left" w:pos="863"/>
          <w:tab w:val="left" w:pos="864"/>
        </w:tabs>
        <w:rPr>
          <w:sz w:val="24"/>
        </w:rPr>
      </w:pPr>
      <w:r>
        <w:rPr>
          <w:sz w:val="24"/>
        </w:rPr>
        <w:t>Strong understanding of the links among gay, bi, queer sexuality, health and</w:t>
      </w:r>
      <w:r>
        <w:rPr>
          <w:spacing w:val="-18"/>
          <w:sz w:val="24"/>
        </w:rPr>
        <w:t xml:space="preserve"> </w:t>
      </w:r>
      <w:r>
        <w:rPr>
          <w:sz w:val="24"/>
        </w:rPr>
        <w:t>culture.</w:t>
      </w:r>
    </w:p>
    <w:p w14:paraId="7FD3AD6D" w14:textId="77777777" w:rsidR="00A5558C" w:rsidRDefault="00881E1E">
      <w:pPr>
        <w:pStyle w:val="ListParagraph"/>
        <w:numPr>
          <w:ilvl w:val="0"/>
          <w:numId w:val="1"/>
        </w:numPr>
        <w:tabs>
          <w:tab w:val="left" w:pos="863"/>
          <w:tab w:val="left" w:pos="864"/>
        </w:tabs>
        <w:spacing w:before="40" w:line="271" w:lineRule="auto"/>
        <w:ind w:right="1005"/>
        <w:rPr>
          <w:sz w:val="24"/>
        </w:rPr>
      </w:pPr>
      <w:r>
        <w:rPr>
          <w:sz w:val="24"/>
        </w:rPr>
        <w:t>Excellent knowledge of venues, both real-time and virtual, w</w:t>
      </w:r>
      <w:r>
        <w:rPr>
          <w:sz w:val="24"/>
        </w:rPr>
        <w:t>here male sex</w:t>
      </w:r>
      <w:r>
        <w:rPr>
          <w:spacing w:val="-29"/>
          <w:sz w:val="24"/>
        </w:rPr>
        <w:t xml:space="preserve"> </w:t>
      </w:r>
      <w:r>
        <w:rPr>
          <w:sz w:val="24"/>
        </w:rPr>
        <w:t>workers engage information and</w:t>
      </w:r>
      <w:r>
        <w:rPr>
          <w:spacing w:val="-1"/>
          <w:sz w:val="24"/>
        </w:rPr>
        <w:t xml:space="preserve"> </w:t>
      </w:r>
      <w:r>
        <w:rPr>
          <w:sz w:val="24"/>
        </w:rPr>
        <w:t>resources.</w:t>
      </w:r>
    </w:p>
    <w:p w14:paraId="76B11D30" w14:textId="77777777" w:rsidR="00A5558C" w:rsidRDefault="00881E1E">
      <w:pPr>
        <w:pStyle w:val="ListParagraph"/>
        <w:numPr>
          <w:ilvl w:val="0"/>
          <w:numId w:val="1"/>
        </w:numPr>
        <w:tabs>
          <w:tab w:val="left" w:pos="863"/>
          <w:tab w:val="left" w:pos="864"/>
        </w:tabs>
        <w:spacing w:before="7"/>
        <w:rPr>
          <w:sz w:val="24"/>
        </w:rPr>
      </w:pPr>
      <w:r>
        <w:rPr>
          <w:sz w:val="24"/>
        </w:rPr>
        <w:t>Excellent organizational and planning</w:t>
      </w:r>
      <w:r>
        <w:rPr>
          <w:spacing w:val="-2"/>
          <w:sz w:val="24"/>
        </w:rPr>
        <w:t xml:space="preserve"> </w:t>
      </w:r>
      <w:r>
        <w:rPr>
          <w:sz w:val="24"/>
        </w:rPr>
        <w:t>skills.</w:t>
      </w:r>
    </w:p>
    <w:p w14:paraId="03B9BE8A" w14:textId="77777777" w:rsidR="00A5558C" w:rsidRDefault="00881E1E">
      <w:pPr>
        <w:pStyle w:val="ListParagraph"/>
        <w:numPr>
          <w:ilvl w:val="0"/>
          <w:numId w:val="1"/>
        </w:numPr>
        <w:tabs>
          <w:tab w:val="left" w:pos="863"/>
          <w:tab w:val="left" w:pos="864"/>
        </w:tabs>
        <w:spacing w:before="39"/>
      </w:pPr>
      <w:r>
        <w:rPr>
          <w:sz w:val="24"/>
        </w:rPr>
        <w:t>Proven computer skills (Microsoft Office</w:t>
      </w:r>
      <w:r>
        <w:rPr>
          <w:spacing w:val="-4"/>
          <w:sz w:val="24"/>
        </w:rPr>
        <w:t xml:space="preserve"> </w:t>
      </w:r>
      <w:r>
        <w:rPr>
          <w:sz w:val="24"/>
        </w:rPr>
        <w:t>Suite)</w:t>
      </w:r>
      <w:r>
        <w:t>.</w:t>
      </w:r>
    </w:p>
    <w:p w14:paraId="07CF709B" w14:textId="77777777" w:rsidR="00A5558C" w:rsidRDefault="00881E1E">
      <w:pPr>
        <w:pStyle w:val="ListParagraph"/>
        <w:numPr>
          <w:ilvl w:val="0"/>
          <w:numId w:val="1"/>
        </w:numPr>
        <w:tabs>
          <w:tab w:val="left" w:pos="863"/>
          <w:tab w:val="left" w:pos="864"/>
        </w:tabs>
        <w:spacing w:before="40" w:line="271" w:lineRule="auto"/>
        <w:ind w:right="1589"/>
        <w:rPr>
          <w:sz w:val="24"/>
        </w:rPr>
      </w:pPr>
      <w:r>
        <w:rPr>
          <w:sz w:val="24"/>
        </w:rPr>
        <w:t>Ability to work flexible hours: weekly hours may vary and include evening and weekend</w:t>
      </w:r>
      <w:r>
        <w:rPr>
          <w:spacing w:val="-1"/>
          <w:sz w:val="24"/>
        </w:rPr>
        <w:t xml:space="preserve"> </w:t>
      </w:r>
      <w:r>
        <w:rPr>
          <w:sz w:val="24"/>
        </w:rPr>
        <w:t>work.</w:t>
      </w:r>
    </w:p>
    <w:p w14:paraId="3C1F8DD3" w14:textId="77777777" w:rsidR="00A5558C" w:rsidRDefault="00881E1E">
      <w:pPr>
        <w:pStyle w:val="ListParagraph"/>
        <w:numPr>
          <w:ilvl w:val="0"/>
          <w:numId w:val="1"/>
        </w:numPr>
        <w:tabs>
          <w:tab w:val="left" w:pos="863"/>
          <w:tab w:val="left" w:pos="864"/>
        </w:tabs>
        <w:spacing w:before="6"/>
        <w:rPr>
          <w:sz w:val="24"/>
        </w:rPr>
      </w:pPr>
      <w:r>
        <w:rPr>
          <w:sz w:val="24"/>
        </w:rPr>
        <w:t>Familiarity with working from a peer-based</w:t>
      </w:r>
      <w:r>
        <w:rPr>
          <w:spacing w:val="-3"/>
          <w:sz w:val="24"/>
        </w:rPr>
        <w:t xml:space="preserve"> </w:t>
      </w:r>
      <w:r>
        <w:rPr>
          <w:sz w:val="24"/>
        </w:rPr>
        <w:t>model.</w:t>
      </w:r>
    </w:p>
    <w:p w14:paraId="2190B53D" w14:textId="77777777" w:rsidR="00A5558C" w:rsidRDefault="00881E1E">
      <w:pPr>
        <w:pStyle w:val="ListParagraph"/>
        <w:numPr>
          <w:ilvl w:val="0"/>
          <w:numId w:val="1"/>
        </w:numPr>
        <w:tabs>
          <w:tab w:val="left" w:pos="863"/>
          <w:tab w:val="left" w:pos="864"/>
        </w:tabs>
        <w:spacing w:before="40" w:line="271" w:lineRule="auto"/>
        <w:ind w:right="1225"/>
        <w:rPr>
          <w:sz w:val="24"/>
        </w:rPr>
      </w:pPr>
      <w:r>
        <w:rPr>
          <w:sz w:val="24"/>
        </w:rPr>
        <w:t>Demonstrated experience in dealing with issues regarding confidentiality and understanding of working with gay, bi, and queer men from diverse</w:t>
      </w:r>
      <w:r>
        <w:rPr>
          <w:spacing w:val="-21"/>
          <w:sz w:val="24"/>
        </w:rPr>
        <w:t xml:space="preserve"> </w:t>
      </w:r>
      <w:r>
        <w:rPr>
          <w:sz w:val="24"/>
        </w:rPr>
        <w:t>communities.</w:t>
      </w:r>
    </w:p>
    <w:p w14:paraId="4785B9FB" w14:textId="77777777" w:rsidR="00A5558C" w:rsidRDefault="00881E1E">
      <w:pPr>
        <w:pStyle w:val="ListParagraph"/>
        <w:numPr>
          <w:ilvl w:val="0"/>
          <w:numId w:val="1"/>
        </w:numPr>
        <w:tabs>
          <w:tab w:val="left" w:pos="863"/>
          <w:tab w:val="left" w:pos="864"/>
        </w:tabs>
        <w:spacing w:before="8"/>
        <w:rPr>
          <w:sz w:val="24"/>
        </w:rPr>
      </w:pPr>
      <w:r>
        <w:rPr>
          <w:sz w:val="24"/>
        </w:rPr>
        <w:t>High School Diploma and up to 1 year experience (w</w:t>
      </w:r>
      <w:r>
        <w:rPr>
          <w:sz w:val="24"/>
        </w:rPr>
        <w:t>ork or</w:t>
      </w:r>
      <w:r>
        <w:rPr>
          <w:spacing w:val="-8"/>
          <w:sz w:val="24"/>
        </w:rPr>
        <w:t xml:space="preserve"> </w:t>
      </w:r>
      <w:r>
        <w:rPr>
          <w:sz w:val="24"/>
        </w:rPr>
        <w:t>volunteer).</w:t>
      </w:r>
    </w:p>
    <w:p w14:paraId="703C9D56" w14:textId="77777777" w:rsidR="00A5558C" w:rsidRDefault="00A5558C">
      <w:pPr>
        <w:pStyle w:val="BodyText"/>
        <w:rPr>
          <w:sz w:val="28"/>
        </w:rPr>
      </w:pPr>
    </w:p>
    <w:p w14:paraId="606CCD33" w14:textId="77777777" w:rsidR="00A5558C" w:rsidRDefault="00881E1E">
      <w:pPr>
        <w:pStyle w:val="Heading1"/>
        <w:spacing w:before="193"/>
      </w:pPr>
      <w:r>
        <w:t>APPLICATION PROCESS</w:t>
      </w:r>
    </w:p>
    <w:p w14:paraId="4908F92A" w14:textId="77777777" w:rsidR="00A5558C" w:rsidRDefault="00A5558C">
      <w:pPr>
        <w:pStyle w:val="BodyText"/>
        <w:rPr>
          <w:b/>
        </w:rPr>
      </w:pPr>
    </w:p>
    <w:p w14:paraId="784B9FB7" w14:textId="77777777" w:rsidR="00A5558C" w:rsidRDefault="00881E1E">
      <w:pPr>
        <w:pStyle w:val="BodyText"/>
        <w:ind w:left="143" w:right="855"/>
      </w:pPr>
      <w:r>
        <w:t>Please forward a current resume, with covering letter detailing how your qualifications match this opportunity, to the address noted below:</w:t>
      </w:r>
    </w:p>
    <w:p w14:paraId="083B190F" w14:textId="77777777" w:rsidR="00A5558C" w:rsidRDefault="00A5558C">
      <w:pPr>
        <w:pStyle w:val="BodyText"/>
      </w:pPr>
    </w:p>
    <w:p w14:paraId="5E3D0560" w14:textId="77777777" w:rsidR="00A5558C" w:rsidRDefault="00881E1E">
      <w:pPr>
        <w:pStyle w:val="BodyText"/>
        <w:ind w:left="479"/>
      </w:pPr>
      <w:r>
        <w:t>MAX Ottawa</w:t>
      </w:r>
    </w:p>
    <w:p w14:paraId="6604252A" w14:textId="77777777" w:rsidR="00A5558C" w:rsidRDefault="00881E1E">
      <w:pPr>
        <w:pStyle w:val="BodyText"/>
        <w:spacing w:line="274" w:lineRule="exact"/>
        <w:ind w:left="479"/>
      </w:pPr>
      <w:r>
        <w:t>ATTN: Matthew Harding</w:t>
      </w:r>
    </w:p>
    <w:p w14:paraId="4812AEAC" w14:textId="77777777" w:rsidR="00A5558C" w:rsidRDefault="00881E1E">
      <w:pPr>
        <w:pStyle w:val="BodyText"/>
        <w:ind w:left="503" w:right="4924"/>
      </w:pPr>
      <w:r>
        <w:t>251 Bank Street, 5</w:t>
      </w:r>
      <w:r>
        <w:rPr>
          <w:position w:val="8"/>
          <w:sz w:val="16"/>
        </w:rPr>
        <w:t xml:space="preserve">th </w:t>
      </w:r>
      <w:r>
        <w:t xml:space="preserve">Floor, Ottawa, ON M4Y 1Y5 Email: </w:t>
      </w:r>
      <w:hyperlink r:id="rId11">
        <w:r>
          <w:t>matt@maxottawa.ca</w:t>
        </w:r>
      </w:hyperlink>
    </w:p>
    <w:p w14:paraId="0FC3E457" w14:textId="77777777" w:rsidR="00A5558C" w:rsidRDefault="00A5558C">
      <w:pPr>
        <w:pStyle w:val="BodyText"/>
        <w:spacing w:before="9"/>
        <w:rPr>
          <w:sz w:val="23"/>
        </w:rPr>
      </w:pPr>
    </w:p>
    <w:p w14:paraId="691B87A3" w14:textId="77777777" w:rsidR="00A5558C" w:rsidRDefault="00881E1E">
      <w:pPr>
        <w:pStyle w:val="BodyText"/>
        <w:ind w:left="143" w:right="1225"/>
      </w:pPr>
      <w:r>
        <w:t>We thank all candidates for their interest in the employment opportunity, but only candidates selected for an interview will be contacted. No telephone or walk-in inquiries please. All applications are considered confiden</w:t>
      </w:r>
      <w:r>
        <w:t>tial.</w:t>
      </w:r>
    </w:p>
    <w:p w14:paraId="602F7498" w14:textId="77777777" w:rsidR="00A5558C" w:rsidRDefault="00A5558C">
      <w:pPr>
        <w:pStyle w:val="BodyText"/>
        <w:spacing w:before="1"/>
      </w:pPr>
    </w:p>
    <w:p w14:paraId="1798D924" w14:textId="77777777" w:rsidR="00A5558C" w:rsidRDefault="00881E1E">
      <w:pPr>
        <w:ind w:left="143" w:right="785"/>
        <w:rPr>
          <w:b/>
          <w:i/>
          <w:sz w:val="24"/>
        </w:rPr>
      </w:pPr>
      <w:r>
        <w:rPr>
          <w:b/>
          <w:i/>
          <w:sz w:val="24"/>
        </w:rPr>
        <w:t>This position will work predominantly with sex working communities and organisations in both provinces. We strongly encourage applicants who apply that have lived experiences as a sex worker to self disclose in their cover letter. The three organisa</w:t>
      </w:r>
      <w:r>
        <w:rPr>
          <w:b/>
          <w:i/>
          <w:sz w:val="24"/>
        </w:rPr>
        <w:t>tions recognize that equitable access to employment is an agent in social change.</w:t>
      </w:r>
    </w:p>
    <w:sectPr w:rsidR="00A5558C">
      <w:pgSz w:w="12240" w:h="15840"/>
      <w:pgMar w:top="940" w:right="420" w:bottom="1220" w:left="116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9787" w14:textId="77777777" w:rsidR="00881E1E" w:rsidRDefault="00881E1E">
      <w:r>
        <w:separator/>
      </w:r>
    </w:p>
  </w:endnote>
  <w:endnote w:type="continuationSeparator" w:id="0">
    <w:p w14:paraId="16815028" w14:textId="77777777" w:rsidR="00881E1E" w:rsidRDefault="0088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2F04" w14:textId="67EF2D15" w:rsidR="00A5558C" w:rsidRDefault="00271D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21DDF84" wp14:editId="1A7DD208">
              <wp:simplePos x="0" y="0"/>
              <wp:positionH relativeFrom="page">
                <wp:posOffset>6470015</wp:posOffset>
              </wp:positionH>
              <wp:positionV relativeFrom="page">
                <wp:posOffset>9269095</wp:posOffset>
              </wp:positionV>
              <wp:extent cx="557530" cy="170815"/>
              <wp:effectExtent l="254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055A" w14:textId="77777777" w:rsidR="00A5558C" w:rsidRDefault="00881E1E">
                          <w:pPr>
                            <w:spacing w:before="19"/>
                            <w:ind w:left="20"/>
                            <w:rPr>
                              <w:rFonts w:ascii="Arial Narrow"/>
                              <w:b/>
                              <w:sz w:val="20"/>
                            </w:rPr>
                          </w:pPr>
                          <w:r>
                            <w:rPr>
                              <w:rFonts w:ascii="Arial Narrow"/>
                              <w:sz w:val="20"/>
                            </w:rPr>
                            <w:t xml:space="preserve">Page </w:t>
                          </w:r>
                          <w:r>
                            <w:fldChar w:fldCharType="begin"/>
                          </w:r>
                          <w:r>
                            <w:rPr>
                              <w:rFonts w:ascii="Arial Narrow"/>
                              <w:b/>
                              <w:sz w:val="20"/>
                            </w:rPr>
                            <w:instrText xml:space="preserve"> PAGE </w:instrText>
                          </w:r>
                          <w:r>
                            <w:fldChar w:fldCharType="separate"/>
                          </w:r>
                          <w:r>
                            <w:t>2</w:t>
                          </w:r>
                          <w:r>
                            <w:fldChar w:fldCharType="end"/>
                          </w:r>
                          <w:r>
                            <w:rPr>
                              <w:rFonts w:ascii="Arial Narrow"/>
                              <w:b/>
                              <w:sz w:val="20"/>
                            </w:rPr>
                            <w:t xml:space="preserve"> </w:t>
                          </w:r>
                          <w:r>
                            <w:rPr>
                              <w:rFonts w:ascii="Arial Narrow"/>
                              <w:sz w:val="20"/>
                            </w:rPr>
                            <w:t xml:space="preserve">of </w:t>
                          </w:r>
                          <w:r>
                            <w:rPr>
                              <w:rFonts w:ascii="Arial Narrow"/>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DDF84" id="_x0000_t202" coordsize="21600,21600" o:spt="202" path="m,l,21600r21600,l21600,xe">
              <v:stroke joinstyle="miter"/>
              <v:path gradientshapeok="t" o:connecttype="rect"/>
            </v:shapetype>
            <v:shape id="Text Box 1" o:spid="_x0000_s1027" type="#_x0000_t202" style="position:absolute;margin-left:509.45pt;margin-top:729.85pt;width:43.9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SK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" filled="f" stroked="f">
              <v:textbox inset="0,0,0,0">
                <w:txbxContent>
                  <w:p w14:paraId="6B0A055A" w14:textId="77777777" w:rsidR="00A5558C" w:rsidRDefault="00881E1E">
                    <w:pPr>
                      <w:spacing w:before="19"/>
                      <w:ind w:left="20"/>
                      <w:rPr>
                        <w:rFonts w:ascii="Arial Narrow"/>
                        <w:b/>
                        <w:sz w:val="20"/>
                      </w:rPr>
                    </w:pPr>
                    <w:r>
                      <w:rPr>
                        <w:rFonts w:ascii="Arial Narrow"/>
                        <w:sz w:val="20"/>
                      </w:rPr>
                      <w:t xml:space="preserve">Page </w:t>
                    </w:r>
                    <w:r>
                      <w:fldChar w:fldCharType="begin"/>
                    </w:r>
                    <w:r>
                      <w:rPr>
                        <w:rFonts w:ascii="Arial Narrow"/>
                        <w:b/>
                        <w:sz w:val="20"/>
                      </w:rPr>
                      <w:instrText xml:space="preserve"> PAGE </w:instrText>
                    </w:r>
                    <w:r>
                      <w:fldChar w:fldCharType="separate"/>
                    </w:r>
                    <w:r>
                      <w:t>2</w:t>
                    </w:r>
                    <w:r>
                      <w:fldChar w:fldCharType="end"/>
                    </w:r>
                    <w:r>
                      <w:rPr>
                        <w:rFonts w:ascii="Arial Narrow"/>
                        <w:b/>
                        <w:sz w:val="20"/>
                      </w:rPr>
                      <w:t xml:space="preserve"> </w:t>
                    </w:r>
                    <w:r>
                      <w:rPr>
                        <w:rFonts w:ascii="Arial Narrow"/>
                        <w:sz w:val="20"/>
                      </w:rPr>
                      <w:t xml:space="preserve">of </w:t>
                    </w:r>
                    <w:r>
                      <w:rPr>
                        <w:rFonts w:ascii="Arial Narrow"/>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4194" w14:textId="77777777" w:rsidR="00881E1E" w:rsidRDefault="00881E1E">
      <w:r>
        <w:separator/>
      </w:r>
    </w:p>
  </w:footnote>
  <w:footnote w:type="continuationSeparator" w:id="0">
    <w:p w14:paraId="62EE4092" w14:textId="77777777" w:rsidR="00881E1E" w:rsidRDefault="0088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47A2"/>
    <w:multiLevelType w:val="hybridMultilevel"/>
    <w:tmpl w:val="B7DE4C1A"/>
    <w:lvl w:ilvl="0" w:tplc="F5D0B220">
      <w:numFmt w:val="bullet"/>
      <w:lvlText w:val=""/>
      <w:lvlJc w:val="left"/>
      <w:pPr>
        <w:ind w:left="863" w:hanging="360"/>
      </w:pPr>
      <w:rPr>
        <w:rFonts w:ascii="Symbol" w:eastAsia="Symbol" w:hAnsi="Symbol" w:cs="Symbol" w:hint="default"/>
        <w:w w:val="100"/>
        <w:sz w:val="24"/>
        <w:szCs w:val="24"/>
        <w:lang w:val="en-CA" w:eastAsia="en-CA" w:bidi="en-CA"/>
      </w:rPr>
    </w:lvl>
    <w:lvl w:ilvl="1" w:tplc="2026CC9E">
      <w:numFmt w:val="bullet"/>
      <w:lvlText w:val="o"/>
      <w:lvlJc w:val="left"/>
      <w:pPr>
        <w:ind w:left="1583" w:hanging="360"/>
      </w:pPr>
      <w:rPr>
        <w:rFonts w:ascii="Courier New" w:eastAsia="Courier New" w:hAnsi="Courier New" w:cs="Courier New" w:hint="default"/>
        <w:w w:val="100"/>
        <w:sz w:val="24"/>
        <w:szCs w:val="24"/>
        <w:lang w:val="en-CA" w:eastAsia="en-CA" w:bidi="en-CA"/>
      </w:rPr>
    </w:lvl>
    <w:lvl w:ilvl="2" w:tplc="886C42A0">
      <w:numFmt w:val="bullet"/>
      <w:lvlText w:val="•"/>
      <w:lvlJc w:val="left"/>
      <w:pPr>
        <w:ind w:left="2588" w:hanging="360"/>
      </w:pPr>
      <w:rPr>
        <w:rFonts w:hint="default"/>
        <w:lang w:val="en-CA" w:eastAsia="en-CA" w:bidi="en-CA"/>
      </w:rPr>
    </w:lvl>
    <w:lvl w:ilvl="3" w:tplc="4B40294C">
      <w:numFmt w:val="bullet"/>
      <w:lvlText w:val="•"/>
      <w:lvlJc w:val="left"/>
      <w:pPr>
        <w:ind w:left="3597" w:hanging="360"/>
      </w:pPr>
      <w:rPr>
        <w:rFonts w:hint="default"/>
        <w:lang w:val="en-CA" w:eastAsia="en-CA" w:bidi="en-CA"/>
      </w:rPr>
    </w:lvl>
    <w:lvl w:ilvl="4" w:tplc="8C7AAFFE">
      <w:numFmt w:val="bullet"/>
      <w:lvlText w:val="•"/>
      <w:lvlJc w:val="left"/>
      <w:pPr>
        <w:ind w:left="4606" w:hanging="360"/>
      </w:pPr>
      <w:rPr>
        <w:rFonts w:hint="default"/>
        <w:lang w:val="en-CA" w:eastAsia="en-CA" w:bidi="en-CA"/>
      </w:rPr>
    </w:lvl>
    <w:lvl w:ilvl="5" w:tplc="380CA996">
      <w:numFmt w:val="bullet"/>
      <w:lvlText w:val="•"/>
      <w:lvlJc w:val="left"/>
      <w:pPr>
        <w:ind w:left="5615" w:hanging="360"/>
      </w:pPr>
      <w:rPr>
        <w:rFonts w:hint="default"/>
        <w:lang w:val="en-CA" w:eastAsia="en-CA" w:bidi="en-CA"/>
      </w:rPr>
    </w:lvl>
    <w:lvl w:ilvl="6" w:tplc="4CF491AE">
      <w:numFmt w:val="bullet"/>
      <w:lvlText w:val="•"/>
      <w:lvlJc w:val="left"/>
      <w:pPr>
        <w:ind w:left="6624" w:hanging="360"/>
      </w:pPr>
      <w:rPr>
        <w:rFonts w:hint="default"/>
        <w:lang w:val="en-CA" w:eastAsia="en-CA" w:bidi="en-CA"/>
      </w:rPr>
    </w:lvl>
    <w:lvl w:ilvl="7" w:tplc="620618DC">
      <w:numFmt w:val="bullet"/>
      <w:lvlText w:val="•"/>
      <w:lvlJc w:val="left"/>
      <w:pPr>
        <w:ind w:left="7633" w:hanging="360"/>
      </w:pPr>
      <w:rPr>
        <w:rFonts w:hint="default"/>
        <w:lang w:val="en-CA" w:eastAsia="en-CA" w:bidi="en-CA"/>
      </w:rPr>
    </w:lvl>
    <w:lvl w:ilvl="8" w:tplc="ED86D3CC">
      <w:numFmt w:val="bullet"/>
      <w:lvlText w:val="•"/>
      <w:lvlJc w:val="left"/>
      <w:pPr>
        <w:ind w:left="8642"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8C"/>
    <w:rsid w:val="00271D7C"/>
    <w:rsid w:val="00881E1E"/>
    <w:rsid w:val="00A55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20F0"/>
  <w15:docId w15:val="{EC8CD4A4-7BEE-457B-9C19-1F3CCE53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1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maxottawa.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AIDS Committee of Toronto</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Committee of Toronto</dc:title>
  <dc:creator>Roma Kail</dc:creator>
  <cp:lastModifiedBy>Robert Alsberry</cp:lastModifiedBy>
  <cp:revision>2</cp:revision>
  <dcterms:created xsi:type="dcterms:W3CDTF">2019-07-15T17:24:00Z</dcterms:created>
  <dcterms:modified xsi:type="dcterms:W3CDTF">2019-07-15T17:24:00Z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for Office 365</vt:lpwstr>
  </property>
  <property fmtid="{D5CDD505-2E9C-101B-9397-08002B2CF9AE}" pid="4" name="LastSaved">
    <vt:filetime>2019-07-15T00:00:00Z</vt:filetime>
  </property>
</Properties>
</file>